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573" w:rsidRDefault="00E31573" w:rsidP="00E31573">
      <w:pPr>
        <w:jc w:val="center"/>
        <w:rPr>
          <w:rFonts w:ascii="Calibri" w:hAnsi="Calibri" w:cs="Arial"/>
          <w:b/>
          <w:sz w:val="28"/>
          <w:szCs w:val="28"/>
        </w:rPr>
      </w:pPr>
    </w:p>
    <w:p w:rsidR="00E31573" w:rsidRPr="00CC5747" w:rsidRDefault="00E31573" w:rsidP="00E31573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>FOTOGRAFÍA</w:t>
      </w:r>
    </w:p>
    <w:p w:rsidR="00E31573" w:rsidRDefault="00E31573" w:rsidP="00E31573">
      <w:pPr>
        <w:rPr>
          <w:rFonts w:ascii="Arial Narrow" w:hAnsi="Arial Narrow"/>
        </w:rPr>
      </w:pPr>
    </w:p>
    <w:p w:rsidR="00E31573" w:rsidRDefault="00E31573" w:rsidP="00E31573">
      <w:pPr>
        <w:rPr>
          <w:rFonts w:ascii="Arial Narrow" w:hAnsi="Arial Narrow"/>
        </w:rPr>
      </w:pPr>
      <w:r w:rsidRPr="006559CB">
        <w:rPr>
          <w:rFonts w:ascii="Arial Narrow" w:hAnsi="Arial Narrow"/>
          <w:b/>
        </w:rPr>
        <w:t>CAPACIDAD</w:t>
      </w:r>
      <w:r>
        <w:rPr>
          <w:rFonts w:ascii="Arial Narrow" w:hAnsi="Arial Narrow"/>
        </w:rPr>
        <w:t>: PRODUCCIÓN DE TEXTOS</w:t>
      </w:r>
    </w:p>
    <w:p w:rsidR="00E31573" w:rsidRDefault="00E31573" w:rsidP="00E31573">
      <w:pPr>
        <w:rPr>
          <w:rFonts w:ascii="Arial Narrow" w:hAnsi="Arial Narrow"/>
        </w:rPr>
      </w:pPr>
      <w:r w:rsidRPr="006559CB">
        <w:rPr>
          <w:rFonts w:ascii="Arial Narrow" w:hAnsi="Arial Narrow"/>
          <w:b/>
        </w:rPr>
        <w:t>HABILIDAD</w:t>
      </w:r>
      <w:r>
        <w:rPr>
          <w:rFonts w:ascii="Arial Narrow" w:hAnsi="Arial Narrow"/>
          <w:b/>
        </w:rPr>
        <w:t>ES</w:t>
      </w:r>
      <w:r>
        <w:rPr>
          <w:rFonts w:ascii="Arial Narrow" w:hAnsi="Arial Narrow"/>
        </w:rPr>
        <w:t>: ELABORAR</w:t>
      </w:r>
    </w:p>
    <w:p w:rsidR="00E31573" w:rsidRDefault="00E31573" w:rsidP="00E31573">
      <w:pPr>
        <w:rPr>
          <w:rFonts w:ascii="Arial Narrow" w:hAnsi="Arial Narrow"/>
        </w:rPr>
      </w:pPr>
    </w:p>
    <w:p w:rsidR="00E31573" w:rsidRDefault="00E31573" w:rsidP="00E31573">
      <w:pPr>
        <w:rPr>
          <w:rFonts w:ascii="Arial Narrow" w:hAnsi="Arial Narrow"/>
        </w:rPr>
      </w:pPr>
      <w:r>
        <w:rPr>
          <w:rFonts w:ascii="Arial Narrow" w:hAnsi="Arial Narrow"/>
        </w:rPr>
        <w:t>GRUPO: _______________________________________________</w:t>
      </w:r>
    </w:p>
    <w:p w:rsidR="00E31573" w:rsidRDefault="00E31573" w:rsidP="00E31573">
      <w:pPr>
        <w:rPr>
          <w:rFonts w:ascii="Arial Narrow" w:hAnsi="Arial Narrow"/>
        </w:rPr>
      </w:pPr>
    </w:p>
    <w:p w:rsidR="00E31573" w:rsidRDefault="00E31573" w:rsidP="00E31573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Y="40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3960"/>
        <w:gridCol w:w="540"/>
        <w:gridCol w:w="540"/>
        <w:gridCol w:w="540"/>
        <w:gridCol w:w="540"/>
      </w:tblGrid>
      <w:tr w:rsidR="00E31573" w:rsidRPr="00CC5747" w:rsidTr="004239C6">
        <w:tc>
          <w:tcPr>
            <w:tcW w:w="2448" w:type="dxa"/>
            <w:vMerge w:val="restart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 w:rsidRPr="00CC5747">
              <w:rPr>
                <w:rFonts w:ascii="Arial Narrow" w:hAnsi="Arial Narrow"/>
                <w:b/>
              </w:rPr>
              <w:t>CRITERIO</w:t>
            </w:r>
          </w:p>
        </w:tc>
        <w:tc>
          <w:tcPr>
            <w:tcW w:w="3960" w:type="dxa"/>
            <w:vMerge w:val="restart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 w:rsidRPr="00CC5747">
              <w:rPr>
                <w:rFonts w:ascii="Arial Narrow" w:hAnsi="Arial Narrow"/>
                <w:b/>
              </w:rPr>
              <w:t>INDICADOR DE EVALUACIÓN</w:t>
            </w:r>
          </w:p>
        </w:tc>
        <w:tc>
          <w:tcPr>
            <w:tcW w:w="2160" w:type="dxa"/>
            <w:gridSpan w:val="4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 w:rsidRPr="00CC5747">
              <w:rPr>
                <w:rFonts w:ascii="Arial Narrow" w:hAnsi="Arial Narrow"/>
                <w:b/>
              </w:rPr>
              <w:t>PUNTAJE</w:t>
            </w:r>
          </w:p>
        </w:tc>
      </w:tr>
      <w:tr w:rsidR="00E31573" w:rsidRPr="00CC5747" w:rsidTr="004239C6">
        <w:tc>
          <w:tcPr>
            <w:tcW w:w="2448" w:type="dxa"/>
            <w:vMerge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</w:p>
        </w:tc>
        <w:tc>
          <w:tcPr>
            <w:tcW w:w="3960" w:type="dxa"/>
            <w:vMerge/>
          </w:tcPr>
          <w:p w:rsidR="00E31573" w:rsidRPr="00CC5747" w:rsidRDefault="00E31573" w:rsidP="004239C6">
            <w:pPr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AD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</w:t>
            </w:r>
          </w:p>
        </w:tc>
      </w:tr>
      <w:tr w:rsidR="00E31573" w:rsidRPr="00CC5747" w:rsidTr="004239C6">
        <w:tc>
          <w:tcPr>
            <w:tcW w:w="2448" w:type="dxa"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Composición</w:t>
            </w:r>
          </w:p>
        </w:tc>
        <w:tc>
          <w:tcPr>
            <w:tcW w:w="3960" w:type="dxa"/>
          </w:tcPr>
          <w:p w:rsidR="00E31573" w:rsidRPr="00DC0B83" w:rsidRDefault="00E31573" w:rsidP="004239C6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 xml:space="preserve">La historieta presenta una historia original con una estructura narrativa clara que despierta el interés del lector. Presenta un final inesperado y verosímil. 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c>
          <w:tcPr>
            <w:tcW w:w="2448" w:type="dxa"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Ilustración</w:t>
            </w:r>
          </w:p>
        </w:tc>
        <w:tc>
          <w:tcPr>
            <w:tcW w:w="3960" w:type="dxa"/>
          </w:tcPr>
          <w:p w:rsidR="00E31573" w:rsidRPr="00DC0B83" w:rsidRDefault="00E31573" w:rsidP="004239C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La historieta se presenta en cartulina A4. La selección de los materiales responde al propósito estético de la historieta. 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c>
          <w:tcPr>
            <w:tcW w:w="2448" w:type="dxa"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Estructura</w:t>
            </w:r>
          </w:p>
        </w:tc>
        <w:tc>
          <w:tcPr>
            <w:tcW w:w="3960" w:type="dxa"/>
          </w:tcPr>
          <w:p w:rsidR="00E31573" w:rsidRPr="00DC0B83" w:rsidRDefault="00E31573" w:rsidP="004239C6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 xml:space="preserve">La historieta contiene viñeta de presentación con los datos de la obra y del autor. Cuenta con viñetas de desarrollo y de cierre. 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c>
          <w:tcPr>
            <w:tcW w:w="2448" w:type="dxa"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  <w:r w:rsidRPr="00CC5747">
              <w:rPr>
                <w:rFonts w:ascii="Arial Narrow" w:hAnsi="Arial Narrow"/>
                <w:b/>
              </w:rPr>
              <w:t>D</w:t>
            </w:r>
            <w:r>
              <w:rPr>
                <w:rFonts w:ascii="Arial Narrow" w:hAnsi="Arial Narrow"/>
                <w:b/>
              </w:rPr>
              <w:t>iagramación</w:t>
            </w:r>
          </w:p>
        </w:tc>
        <w:tc>
          <w:tcPr>
            <w:tcW w:w="3960" w:type="dxa"/>
          </w:tcPr>
          <w:p w:rsidR="00E31573" w:rsidRPr="00DC0B83" w:rsidRDefault="00E31573" w:rsidP="004239C6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</w:rPr>
              <w:t>La organización de los elementos gráficos es creativa y original.</w:t>
            </w:r>
            <w:r w:rsidRPr="00DC0B83">
              <w:rPr>
                <w:rFonts w:ascii="Arial Narrow" w:hAnsi="Arial Narrow" w:cs="Arial"/>
              </w:rPr>
              <w:t xml:space="preserve"> </w:t>
            </w:r>
            <w:r>
              <w:rPr>
                <w:rFonts w:ascii="Arial Narrow" w:hAnsi="Arial Narrow" w:cs="Arial"/>
              </w:rPr>
              <w:t xml:space="preserve">Aprovecha adecuadamente el espacio. Propone una secuencia lógica y natural de las viñetas. 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rPr>
          <w:trHeight w:val="990"/>
        </w:trPr>
        <w:tc>
          <w:tcPr>
            <w:tcW w:w="2448" w:type="dxa"/>
          </w:tcPr>
          <w:p w:rsidR="00E31573" w:rsidRPr="00CC5747" w:rsidRDefault="00E31573" w:rsidP="004239C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Viñeta</w:t>
            </w:r>
          </w:p>
        </w:tc>
        <w:tc>
          <w:tcPr>
            <w:tcW w:w="3960" w:type="dxa"/>
          </w:tcPr>
          <w:p w:rsidR="00E31573" w:rsidRPr="00CC5747" w:rsidRDefault="00E31573" w:rsidP="004239C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Los elementos de la historieta se conjugan adecuadamente en las viñetas: </w:t>
            </w:r>
            <w:r w:rsidRPr="00DB14E7">
              <w:rPr>
                <w:rFonts w:ascii="Arial Narrow" w:hAnsi="Arial Narrow"/>
              </w:rPr>
              <w:t>relación</w:t>
            </w:r>
            <w:r>
              <w:rPr>
                <w:rFonts w:ascii="Arial Narrow" w:hAnsi="Arial Narrow"/>
              </w:rPr>
              <w:t xml:space="preserve"> </w:t>
            </w:r>
            <w:r w:rsidRPr="00DB14E7">
              <w:rPr>
                <w:rFonts w:ascii="Arial Narrow" w:hAnsi="Arial Narrow"/>
              </w:rPr>
              <w:t>clara entre imagen</w:t>
            </w:r>
            <w:r>
              <w:rPr>
                <w:rFonts w:ascii="Arial Narrow" w:hAnsi="Arial Narrow"/>
              </w:rPr>
              <w:t xml:space="preserve"> y </w:t>
            </w:r>
            <w:r w:rsidRPr="00DB14E7">
              <w:rPr>
                <w:rFonts w:ascii="Arial Narrow" w:hAnsi="Arial Narrow"/>
              </w:rPr>
              <w:t>texto, utilización de</w:t>
            </w:r>
            <w:r>
              <w:rPr>
                <w:rFonts w:ascii="Arial Narrow" w:hAnsi="Arial Narrow"/>
              </w:rPr>
              <w:t xml:space="preserve"> diferentes planos, uso de la </w:t>
            </w:r>
            <w:r w:rsidRPr="00DB14E7">
              <w:rPr>
                <w:rFonts w:ascii="Arial Narrow" w:hAnsi="Arial Narrow"/>
              </w:rPr>
              <w:t xml:space="preserve">perspectiva, </w:t>
            </w:r>
            <w:r>
              <w:rPr>
                <w:rFonts w:ascii="Arial Narrow" w:hAnsi="Arial Narrow"/>
              </w:rPr>
              <w:t>di</w:t>
            </w:r>
            <w:r w:rsidRPr="00DB14E7">
              <w:rPr>
                <w:rFonts w:ascii="Arial Narrow" w:hAnsi="Arial Narrow"/>
              </w:rPr>
              <w:t>bujos con ritmo.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rPr>
          <w:trHeight w:val="990"/>
        </w:trPr>
        <w:tc>
          <w:tcPr>
            <w:tcW w:w="2448" w:type="dxa"/>
          </w:tcPr>
          <w:p w:rsidR="00E31573" w:rsidRDefault="00E31573" w:rsidP="004239C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Personaje</w:t>
            </w:r>
          </w:p>
        </w:tc>
        <w:tc>
          <w:tcPr>
            <w:tcW w:w="3960" w:type="dxa"/>
          </w:tcPr>
          <w:p w:rsidR="00E31573" w:rsidRDefault="00E31573" w:rsidP="004239C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 tratamiento de los personajes es coherente con el guión. Resalta rasgos humanos o sobrehumanos de acuerdo al propósito de la historia.</w:t>
            </w: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</w:rPr>
            </w:pPr>
          </w:p>
        </w:tc>
      </w:tr>
      <w:tr w:rsidR="00E31573" w:rsidRPr="00CC5747" w:rsidTr="004239C6">
        <w:trPr>
          <w:trHeight w:val="422"/>
        </w:trPr>
        <w:tc>
          <w:tcPr>
            <w:tcW w:w="6408" w:type="dxa"/>
            <w:gridSpan w:val="2"/>
          </w:tcPr>
          <w:p w:rsidR="00E31573" w:rsidRPr="00CC5747" w:rsidRDefault="00E31573" w:rsidP="004239C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PUNTAJE</w:t>
            </w:r>
            <w:r w:rsidRPr="00CC5747">
              <w:rPr>
                <w:rFonts w:ascii="Arial Narrow" w:hAnsi="Arial Narrow"/>
                <w:b/>
              </w:rPr>
              <w:t xml:space="preserve"> FINAL</w:t>
            </w:r>
          </w:p>
        </w:tc>
        <w:tc>
          <w:tcPr>
            <w:tcW w:w="2160" w:type="dxa"/>
            <w:gridSpan w:val="4"/>
          </w:tcPr>
          <w:p w:rsidR="00E31573" w:rsidRPr="00CC5747" w:rsidRDefault="00E31573" w:rsidP="004239C6">
            <w:pPr>
              <w:rPr>
                <w:rFonts w:ascii="Arial Narrow" w:hAnsi="Arial Narrow"/>
              </w:rPr>
            </w:pPr>
          </w:p>
        </w:tc>
      </w:tr>
    </w:tbl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</w:rPr>
      </w:pPr>
      <w:r w:rsidRPr="00C02F78">
        <w:rPr>
          <w:rFonts w:ascii="Arial Narrow" w:hAnsi="Arial Narrow"/>
          <w:b/>
        </w:rPr>
        <w:t>NIVEL DE DESEMPEÑO</w:t>
      </w:r>
      <w:r>
        <w:rPr>
          <w:rFonts w:ascii="Arial Narrow" w:hAnsi="Arial Narrow"/>
        </w:rPr>
        <w:t>:</w:t>
      </w:r>
    </w:p>
    <w:p w:rsidR="00E31573" w:rsidRDefault="00E31573" w:rsidP="00E3157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AD = LOGRO DESTACADO </w:t>
      </w:r>
      <w:r>
        <w:rPr>
          <w:rFonts w:ascii="Arial Narrow" w:hAnsi="Arial Narrow"/>
        </w:rPr>
        <w:tab/>
      </w:r>
      <w:r>
        <w:rPr>
          <w:rFonts w:ascii="Arial Narrow" w:hAnsi="Arial Narrow"/>
          <w:b/>
        </w:rPr>
        <w:t xml:space="preserve">6 </w:t>
      </w:r>
      <w:r w:rsidRPr="0084794C">
        <w:rPr>
          <w:rFonts w:ascii="Arial Narrow" w:hAnsi="Arial Narrow"/>
          <w:b/>
        </w:rPr>
        <w:t xml:space="preserve"> - </w:t>
      </w:r>
      <w:r>
        <w:rPr>
          <w:rFonts w:ascii="Arial Narrow" w:hAnsi="Arial Narrow"/>
          <w:b/>
        </w:rPr>
        <w:t>7</w:t>
      </w:r>
    </w:p>
    <w:p w:rsidR="00E31573" w:rsidRDefault="00E31573" w:rsidP="00E3157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 = LOGRO PREVISTO  </w:t>
      </w:r>
      <w:r>
        <w:rPr>
          <w:rFonts w:ascii="Arial Narrow" w:hAnsi="Arial Narrow"/>
        </w:rPr>
        <w:tab/>
      </w:r>
      <w:r>
        <w:rPr>
          <w:rFonts w:ascii="Arial Narrow" w:hAnsi="Arial Narrow"/>
          <w:b/>
        </w:rPr>
        <w:t>4</w:t>
      </w:r>
      <w:r w:rsidRPr="0084794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</w:t>
      </w:r>
      <w:r w:rsidRPr="0084794C">
        <w:rPr>
          <w:rFonts w:ascii="Arial Narrow" w:hAnsi="Arial Narrow"/>
          <w:b/>
        </w:rPr>
        <w:t xml:space="preserve">– </w:t>
      </w:r>
      <w:r>
        <w:rPr>
          <w:rFonts w:ascii="Arial Narrow" w:hAnsi="Arial Narrow"/>
          <w:b/>
        </w:rPr>
        <w:t>5</w:t>
      </w:r>
      <w:r>
        <w:rPr>
          <w:rFonts w:ascii="Arial Narrow" w:hAnsi="Arial Narrow"/>
        </w:rPr>
        <w:t xml:space="preserve"> </w:t>
      </w:r>
    </w:p>
    <w:p w:rsidR="00E31573" w:rsidRDefault="00E31573" w:rsidP="00E3157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B  = EN PROCESO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</w:rPr>
        <w:t>2</w:t>
      </w:r>
      <w:r w:rsidRPr="0084794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</w:t>
      </w:r>
      <w:r w:rsidRPr="0084794C">
        <w:rPr>
          <w:rFonts w:ascii="Arial Narrow" w:hAnsi="Arial Narrow"/>
          <w:b/>
        </w:rPr>
        <w:t xml:space="preserve">– </w:t>
      </w:r>
      <w:r>
        <w:rPr>
          <w:rFonts w:ascii="Arial Narrow" w:hAnsi="Arial Narrow"/>
          <w:b/>
        </w:rPr>
        <w:t>3</w:t>
      </w:r>
      <w:r>
        <w:rPr>
          <w:rFonts w:ascii="Arial Narrow" w:hAnsi="Arial Narrow"/>
        </w:rPr>
        <w:t xml:space="preserve"> </w:t>
      </w:r>
    </w:p>
    <w:p w:rsidR="00E31573" w:rsidRDefault="00E31573" w:rsidP="00E31573">
      <w:pPr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C   = EN INICIO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Pr="0084794C">
        <w:rPr>
          <w:rFonts w:ascii="Arial Narrow" w:hAnsi="Arial Narrow"/>
          <w:b/>
        </w:rPr>
        <w:t xml:space="preserve">0 </w:t>
      </w:r>
      <w:r>
        <w:rPr>
          <w:rFonts w:ascii="Arial Narrow" w:hAnsi="Arial Narrow"/>
          <w:b/>
        </w:rPr>
        <w:t xml:space="preserve"> </w:t>
      </w:r>
      <w:r w:rsidRPr="0084794C">
        <w:rPr>
          <w:rFonts w:ascii="Arial Narrow" w:hAnsi="Arial Narrow"/>
          <w:b/>
        </w:rPr>
        <w:t xml:space="preserve">- </w:t>
      </w:r>
      <w:r>
        <w:rPr>
          <w:rFonts w:ascii="Arial Narrow" w:hAnsi="Arial Narrow"/>
          <w:b/>
        </w:rPr>
        <w:t xml:space="preserve"> 1 </w:t>
      </w:r>
      <w:r w:rsidRPr="0084794C">
        <w:rPr>
          <w:rFonts w:ascii="Arial Narrow" w:hAnsi="Arial Narrow"/>
          <w:b/>
        </w:rPr>
        <w:t xml:space="preserve"> </w:t>
      </w:r>
    </w:p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  <w:b/>
        </w:rPr>
      </w:pPr>
    </w:p>
    <w:p w:rsidR="00E31573" w:rsidRDefault="00E31573" w:rsidP="00E31573">
      <w:pPr>
        <w:rPr>
          <w:rFonts w:ascii="Arial Narrow" w:hAnsi="Arial Narrow"/>
          <w:b/>
        </w:rPr>
      </w:pPr>
    </w:p>
    <w:p w:rsidR="00693527" w:rsidRDefault="00693527"/>
    <w:sectPr w:rsidR="006935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E31573"/>
    <w:rsid w:val="00034969"/>
    <w:rsid w:val="004056C8"/>
    <w:rsid w:val="004652A3"/>
    <w:rsid w:val="00693527"/>
    <w:rsid w:val="007177E2"/>
    <w:rsid w:val="00727E13"/>
    <w:rsid w:val="007B2188"/>
    <w:rsid w:val="00870C27"/>
    <w:rsid w:val="00965532"/>
    <w:rsid w:val="00C850BF"/>
    <w:rsid w:val="00D447BE"/>
    <w:rsid w:val="00DB7F94"/>
    <w:rsid w:val="00E01506"/>
    <w:rsid w:val="00E31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573"/>
    <w:pPr>
      <w:spacing w:after="0" w:line="240" w:lineRule="auto"/>
    </w:pPr>
    <w:rPr>
      <w:rFonts w:eastAsia="Times New Roman"/>
      <w:lang w:val="es-PE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ANEQXYWM5PSU-30-1181</_dlc_DocId>
    <_dlc_DocIdUrl xmlns="52ebaa95-055a-40f0-9bd5-856e088a933c">
      <Url>http://de-moss-002/_layouts/DocIdRedir.aspx?ID=ANEQXYWM5PSU-30-1181</Url>
      <Description>ANEQXYWM5PSU-30-1181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D8ACB36-9864-46FC-9346-7F4042BAD0B7}"/>
</file>

<file path=customXml/itemProps2.xml><?xml version="1.0" encoding="utf-8"?>
<ds:datastoreItem xmlns:ds="http://schemas.openxmlformats.org/officeDocument/2006/customXml" ds:itemID="{01990C99-A44C-4650-BA3F-4806E007F206}"/>
</file>

<file path=customXml/itemProps3.xml><?xml version="1.0" encoding="utf-8"?>
<ds:datastoreItem xmlns:ds="http://schemas.openxmlformats.org/officeDocument/2006/customXml" ds:itemID="{9DD96225-6046-4000-8D07-620415B202C5}"/>
</file>

<file path=customXml/itemProps4.xml><?xml version="1.0" encoding="utf-8"?>
<ds:datastoreItem xmlns:ds="http://schemas.openxmlformats.org/officeDocument/2006/customXml" ds:itemID="{6934E864-F0FC-4EF5-B64D-D86D88678E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1123</Characters>
  <Application>Microsoft Office Word</Application>
  <DocSecurity>0</DocSecurity>
  <Lines>9</Lines>
  <Paragraphs>2</Paragraphs>
  <ScaleCrop>false</ScaleCrop>
  <Company>Hewlett-Packard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Mito</dc:creator>
  <cp:lastModifiedBy>Mito</cp:lastModifiedBy>
  <cp:revision>1</cp:revision>
  <dcterms:created xsi:type="dcterms:W3CDTF">2010-07-28T15:19:00Z</dcterms:created>
  <dcterms:modified xsi:type="dcterms:W3CDTF">2010-07-28T15:20:00Z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6ec3f1a5-b761-431e-869f-bddd8f3b1b15</vt:lpwstr>
  </property>
</Properties>
</file>